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66" w:rsidRDefault="003B421A">
      <w:proofErr w:type="gramStart"/>
      <w:r>
        <w:t>WARNING BONDS SKIN IN SECONDS.</w:t>
      </w:r>
      <w:proofErr w:type="gramEnd"/>
      <w:r>
        <w:t xml:space="preserve"> </w:t>
      </w:r>
      <w:proofErr w:type="gramStart"/>
      <w:r>
        <w:t>MAY CAUSE EYE AND RESPIRATORY TRACT IRRITATION.</w:t>
      </w:r>
      <w:proofErr w:type="gramEnd"/>
      <w:r>
        <w:t xml:space="preserve"> COMBUSTIBLE LIQUID AND VAPOR - Avoid contact with eyes, skin and clothing. Avoid breathing vapors or mists of this product. Wash thoroughly after handling. Avoid contact with fabric or paper goods. Contact with these materials may cause rapid polymerization which can generate smoke and strong irritating vapors, and cause thermal burns. See additional information on our website: </w:t>
      </w:r>
    </w:p>
    <w:p w:rsidR="00DD2B56" w:rsidRDefault="003B421A">
      <w:r>
        <w:t xml:space="preserve">Inhalation: Exposure to vapors above the established exposure limit results in respiratory irritation, which may lead to difficulty in breathing and tightness in the chest. </w:t>
      </w:r>
      <w:r w:rsidR="00DD2B56">
        <w:t>Remove to fresh air and rest.</w:t>
      </w:r>
      <w:r w:rsidR="00DD2B56">
        <w:t xml:space="preserve"> </w:t>
      </w:r>
      <w:r w:rsidR="00DD2B56">
        <w:t>If recovery is not rapid call for prompt medical attention.</w:t>
      </w:r>
      <w:bookmarkStart w:id="0" w:name="_GoBack"/>
      <w:bookmarkEnd w:id="0"/>
    </w:p>
    <w:p w:rsidR="003B421A" w:rsidRDefault="003B421A">
      <w:r>
        <w:t xml:space="preserve">Skin contact: Bonds skin in seconds. </w:t>
      </w:r>
      <w:proofErr w:type="gramStart"/>
      <w:r>
        <w:t>May cause skin irritation.</w:t>
      </w:r>
      <w:proofErr w:type="gramEnd"/>
      <w:r>
        <w:t xml:space="preserve"> Cyanoacrylates have been reported to cause allergic reaction but due to rapid polymerization at the skin surface, an allergic response is rare. Cyanoacrylates generate heat on solidification. In rare circumstances a large drop will burn the skin. Cured adhesive does not present a health hazard even if bonded to the skin. Eye contact: Irritating to eyes. </w:t>
      </w:r>
      <w:proofErr w:type="gramStart"/>
      <w:r>
        <w:t>Causes excessive tearing.</w:t>
      </w:r>
      <w:proofErr w:type="gramEnd"/>
      <w:r>
        <w:t xml:space="preserve"> Eyelids may bond. Ingestion: Not expected to be harmful by ingestion. Rapidly polymerizes (solidifies) and bonds in mouth. It is almost impossible to swallow. Existing conditions aggravated by exposure: Eye, skin, and respiratory disorders. </w:t>
      </w:r>
    </w:p>
    <w:p w:rsidR="003B421A" w:rsidRDefault="003B421A">
      <w:r>
        <w:t>Skin contact: Do not pull bonded skin apart. Soak in warm soapy water. Gently peel apart using a blunt instrument. If skin is burned due to the rapid generation of heat by a large drop, seek medical attention. If lips are bonded, apply warm water to the lips and encourage wetting and pressure from saliva in mouth. Peel or roll lips apart. Do not pull lips apart with direct opposing force.</w:t>
      </w:r>
    </w:p>
    <w:p w:rsidR="003B421A" w:rsidRDefault="003B421A">
      <w:r>
        <w:t xml:space="preserve">Eye contact: Immediately flush with plenty of water for at least 15 minutes. Get medical attention. </w:t>
      </w:r>
      <w:proofErr w:type="gramStart"/>
      <w:r>
        <w:t>If eyelids are bonded closed, release eyelashes with warm water by covering with a wet pad.</w:t>
      </w:r>
      <w:proofErr w:type="gramEnd"/>
      <w:r>
        <w:t xml:space="preserve"> Do not force eye open. Cyanoacrylate will bond to eye protein and will cause a lachrymatory effect which will help to </w:t>
      </w:r>
      <w:proofErr w:type="spellStart"/>
      <w:r>
        <w:t>debond</w:t>
      </w:r>
      <w:proofErr w:type="spellEnd"/>
      <w:r>
        <w:t xml:space="preserve"> the adhesive. Keep eye covered until </w:t>
      </w:r>
      <w:proofErr w:type="spellStart"/>
      <w:r>
        <w:t>debonding</w:t>
      </w:r>
      <w:proofErr w:type="spellEnd"/>
      <w:r>
        <w:t xml:space="preserve"> is complete, usually within 1-3 days. Medical attention should be sought in case solid particles of polymerized cyanoacrylate trapped behind the eyelid caused abrasive damage. Ingestion: Ensure breathing passages are not obstructed. The product will polymerize rapidly and bond to the mouth making it almost impossible to swallow. Saliva will separate any solidified product in several hours. Prevent the patient from swallowing any separated mass.</w:t>
      </w:r>
    </w:p>
    <w:p w:rsidR="003B421A" w:rsidRDefault="003B421A">
      <w:r>
        <w:t>Keep in a cool, well ventilated area away from heat, sparks and open flame. Keep container tightly closed until ready for use.</w:t>
      </w:r>
    </w:p>
    <w:p w:rsidR="003B421A" w:rsidRDefault="003B421A"/>
    <w:sectPr w:rsidR="003B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1A"/>
    <w:rsid w:val="00180866"/>
    <w:rsid w:val="003B421A"/>
    <w:rsid w:val="00DD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2019-02-27T20:07:00Z</dcterms:created>
  <dcterms:modified xsi:type="dcterms:W3CDTF">2019-02-27T20:28:00Z</dcterms:modified>
</cp:coreProperties>
</file>